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1A" w:rsidRPr="00184095" w:rsidRDefault="0097491A" w:rsidP="00D43849">
      <w:pPr>
        <w:spacing w:after="0"/>
        <w:rPr>
          <w:sz w:val="36"/>
        </w:rPr>
      </w:pPr>
      <w:r w:rsidRPr="00184095">
        <w:rPr>
          <w:sz w:val="36"/>
        </w:rPr>
        <w:t>Am Ziel vorbei geforscht – mit irritierenden Folgerungen</w:t>
      </w:r>
    </w:p>
    <w:p w:rsidR="00962952" w:rsidRPr="0097491A" w:rsidRDefault="0097491A" w:rsidP="00D43849">
      <w:pPr>
        <w:spacing w:after="0"/>
        <w:rPr>
          <w:b/>
        </w:rPr>
      </w:pPr>
      <w:r>
        <w:rPr>
          <w:b/>
        </w:rPr>
        <w:t>…de</w:t>
      </w:r>
      <w:r w:rsidRPr="0097491A">
        <w:rPr>
          <w:b/>
        </w:rPr>
        <w:t>nn strittig ist ja weder die Anzahl der Fremdsprachen noch deren Bedeutung, sondern der Zeitpunkt des Beginns des Fremdsprachenunterrichts</w:t>
      </w:r>
      <w:r>
        <w:rPr>
          <w:b/>
        </w:rPr>
        <w:t>!</w:t>
      </w:r>
    </w:p>
    <w:p w:rsidR="0097491A" w:rsidRDefault="0097491A" w:rsidP="00D43849">
      <w:pPr>
        <w:spacing w:after="0"/>
      </w:pPr>
      <w:r>
        <w:t>Von Urs Kalberer, Malans</w:t>
      </w:r>
    </w:p>
    <w:p w:rsidR="0097491A" w:rsidRDefault="0097491A" w:rsidP="00D43849">
      <w:pPr>
        <w:spacing w:after="0"/>
      </w:pPr>
      <w:r>
        <w:t>11. Januar 2016</w:t>
      </w:r>
    </w:p>
    <w:p w:rsidR="0097491A" w:rsidRPr="00962952" w:rsidRDefault="0097491A" w:rsidP="00D43849">
      <w:pPr>
        <w:spacing w:after="0"/>
        <w:rPr>
          <w:sz w:val="36"/>
        </w:rPr>
      </w:pPr>
    </w:p>
    <w:p w:rsidR="00260DDF" w:rsidRDefault="00FC2E4A" w:rsidP="00D43849">
      <w:pPr>
        <w:spacing w:after="0"/>
      </w:pPr>
      <w:r w:rsidRPr="00260DDF">
        <w:t>Die NZZ berichtete über ein</w:t>
      </w:r>
      <w:r w:rsidR="002C2383">
        <w:t>e</w:t>
      </w:r>
      <w:r w:rsidRPr="00260DDF">
        <w:t xml:space="preserve"> von der </w:t>
      </w:r>
      <w:r w:rsidR="00260DDF" w:rsidRPr="00260DDF">
        <w:rPr>
          <w:rFonts w:cs="Arial"/>
        </w:rPr>
        <w:t xml:space="preserve">Schweizerischen Koordinationskonferenz Bildungsforschung (CORECHED) </w:t>
      </w:r>
      <w:r w:rsidR="002E20B8">
        <w:rPr>
          <w:rFonts w:cs="Arial"/>
        </w:rPr>
        <w:t xml:space="preserve">bestellte Studie zum schulischen Fremdsprachenlernen </w:t>
      </w:r>
      <w:r w:rsidR="002E20B8" w:rsidRPr="00260DDF">
        <w:t>(</w:t>
      </w:r>
      <w:r w:rsidR="002E20B8" w:rsidRPr="00967E2B">
        <w:rPr>
          <w:rFonts w:eastAsia="Times New Roman" w:cs="Arial"/>
          <w:bCs/>
          <w:i/>
          <w:lang w:eastAsia="de-CH"/>
        </w:rPr>
        <w:t xml:space="preserve">Bildungspolitik, nicht Wissenschaft, NZZ, 7.1. von Michael </w:t>
      </w:r>
      <w:proofErr w:type="spellStart"/>
      <w:r w:rsidR="002E20B8" w:rsidRPr="00967E2B">
        <w:rPr>
          <w:rFonts w:eastAsia="Times New Roman" w:cs="Arial"/>
          <w:bCs/>
          <w:i/>
          <w:lang w:eastAsia="de-CH"/>
        </w:rPr>
        <w:t>Schoenenberger</w:t>
      </w:r>
      <w:proofErr w:type="spellEnd"/>
      <w:r w:rsidR="002E20B8" w:rsidRPr="00260DDF">
        <w:t>)</w:t>
      </w:r>
      <w:r w:rsidR="002E20B8">
        <w:rPr>
          <w:rFonts w:cs="Arial"/>
        </w:rPr>
        <w:t xml:space="preserve">. </w:t>
      </w:r>
      <w:r w:rsidRPr="00260DDF">
        <w:t>Die darin gemachten Aussagen bedürfen aufgrund ihrer Bedeutung</w:t>
      </w:r>
      <w:r w:rsidR="00260DDF">
        <w:t xml:space="preserve"> für die Schulsprachenpolitik</w:t>
      </w:r>
      <w:r w:rsidRPr="00260DDF">
        <w:t xml:space="preserve"> einer Gegenüberstellung mit den effektiv erzielten Forschungsergebnissen. </w:t>
      </w:r>
    </w:p>
    <w:p w:rsidR="002E20B8" w:rsidRDefault="002E20B8" w:rsidP="00D43849">
      <w:pPr>
        <w:spacing w:after="0"/>
      </w:pPr>
    </w:p>
    <w:p w:rsidR="00260DDF" w:rsidRDefault="00260DDF" w:rsidP="00D43849">
      <w:pPr>
        <w:spacing w:after="0"/>
      </w:pPr>
      <w:r>
        <w:t xml:space="preserve">Hintergrund des Auftrags </w:t>
      </w:r>
      <w:r w:rsidR="00C9023C" w:rsidRPr="00260DDF">
        <w:rPr>
          <w:rFonts w:cs="Arial"/>
        </w:rPr>
        <w:t xml:space="preserve">an die </w:t>
      </w:r>
      <w:proofErr w:type="spellStart"/>
      <w:r w:rsidR="00C9023C" w:rsidRPr="00260DDF">
        <w:rPr>
          <w:rFonts w:cs="Arial"/>
        </w:rPr>
        <w:t>Danish</w:t>
      </w:r>
      <w:proofErr w:type="spellEnd"/>
      <w:r w:rsidR="00C9023C" w:rsidRPr="00260DDF">
        <w:rPr>
          <w:rFonts w:cs="Arial"/>
        </w:rPr>
        <w:t xml:space="preserve"> Clearinghouse </w:t>
      </w:r>
      <w:proofErr w:type="spellStart"/>
      <w:r w:rsidR="00C9023C" w:rsidRPr="00260DDF">
        <w:rPr>
          <w:rFonts w:cs="Arial"/>
        </w:rPr>
        <w:t>for</w:t>
      </w:r>
      <w:proofErr w:type="spellEnd"/>
      <w:r w:rsidR="00C9023C" w:rsidRPr="00260DDF">
        <w:rPr>
          <w:rFonts w:cs="Arial"/>
        </w:rPr>
        <w:t xml:space="preserve"> Education</w:t>
      </w:r>
      <w:r w:rsidR="00C9023C">
        <w:rPr>
          <w:rFonts w:cs="Arial"/>
        </w:rPr>
        <w:t>al Research</w:t>
      </w:r>
      <w:r w:rsidR="00C9023C">
        <w:t xml:space="preserve"> </w:t>
      </w:r>
      <w:r>
        <w:t>ist die wachsende Unzufriedenheit mit dem von der Erziehungsdirektoren-Konferenz (EDK)</w:t>
      </w:r>
      <w:r w:rsidR="00967E2B">
        <w:t xml:space="preserve"> verantworteten Sprachenkonzept</w:t>
      </w:r>
      <w:r>
        <w:t xml:space="preserve">, das auf zwei Fremdsprachen in der Primarschule </w:t>
      </w:r>
      <w:r w:rsidR="00967E2B">
        <w:t>setzt</w:t>
      </w:r>
      <w:r>
        <w:t xml:space="preserve">. In verschiedenen Kantonen sind politische Vorstösse </w:t>
      </w:r>
      <w:proofErr w:type="spellStart"/>
      <w:r>
        <w:t>hängig</w:t>
      </w:r>
      <w:proofErr w:type="spellEnd"/>
      <w:r>
        <w:t xml:space="preserve">, die </w:t>
      </w:r>
      <w:r w:rsidR="002C2383">
        <w:t xml:space="preserve">zu einer Primarfremdsprache zurückkehren möchten, in anderen Kantonen wurden entsprechende Beschlüsse gefasst oder bereits umgesetzt. Von der dänischen Forschungsübersicht verspricht man sich Klarheit über die wissenschaftliche Faktenlage zum schulischen Fremdsprachenlernen. </w:t>
      </w:r>
    </w:p>
    <w:p w:rsidR="004D5EFF" w:rsidRDefault="004D5EFF" w:rsidP="00D43849">
      <w:pPr>
        <w:spacing w:after="0"/>
      </w:pPr>
    </w:p>
    <w:p w:rsidR="004D5EFF" w:rsidRPr="00CC35AA" w:rsidRDefault="00CC35AA" w:rsidP="00D43849">
      <w:pPr>
        <w:spacing w:after="0"/>
        <w:rPr>
          <w:b/>
        </w:rPr>
      </w:pPr>
      <w:r>
        <w:rPr>
          <w:b/>
        </w:rPr>
        <w:t>Am Ziel vorbei</w:t>
      </w:r>
    </w:p>
    <w:p w:rsidR="00261738" w:rsidRDefault="003A0C0D" w:rsidP="00D43849">
      <w:pPr>
        <w:spacing w:after="0"/>
      </w:pPr>
      <w:r>
        <w:t>Die dänischen Forscher – verstärkt durch eine Expertengruppe – beschäftigten sich hauptsächlich mit der Frage, welche Faktoren das Erlernen einer Drittsprache beeinflussen und den Auswirkungen von bilingualem Unterricht auf eine weitere Fremdsprache. Damit schiessen sie klar am Ziel vorbei,</w:t>
      </w:r>
      <w:r w:rsidR="007936D2">
        <w:t xml:space="preserve"> denn strittig ist ja </w:t>
      </w:r>
      <w:r w:rsidR="00C67C65">
        <w:t>weder</w:t>
      </w:r>
      <w:r w:rsidR="007936D2">
        <w:t xml:space="preserve"> die Anzahl der Fremdsprachen</w:t>
      </w:r>
      <w:r w:rsidR="00C67C65">
        <w:t xml:space="preserve"> noch deren Bedeutung</w:t>
      </w:r>
      <w:r w:rsidR="007936D2">
        <w:t>, sondern der Zeitpunkt des Beginns</w:t>
      </w:r>
      <w:r w:rsidR="00C67C65">
        <w:t xml:space="preserve"> des Fremdsprachenunterrichts</w:t>
      </w:r>
      <w:r w:rsidR="007936D2">
        <w:t xml:space="preserve">. </w:t>
      </w:r>
      <w:r>
        <w:t xml:space="preserve">Der </w:t>
      </w:r>
      <w:r w:rsidR="001D0856">
        <w:t xml:space="preserve">gewählte </w:t>
      </w:r>
      <w:r>
        <w:t xml:space="preserve">Fokus und die damit verbundenen Fragestellungen sind </w:t>
      </w:r>
      <w:r w:rsidR="001D0856">
        <w:t xml:space="preserve">deshalb </w:t>
      </w:r>
      <w:r>
        <w:t xml:space="preserve">für unsere Sprachenpolitik weitgehend irrelevant. </w:t>
      </w:r>
      <w:r w:rsidR="00261738">
        <w:t xml:space="preserve">Dazu kommt, dass der spezifisch schweizerische Kontext mit Schweizerdeutsch und dem hohen Anteil von </w:t>
      </w:r>
      <w:proofErr w:type="spellStart"/>
      <w:r w:rsidR="00261738">
        <w:t>Migrantensprachen</w:t>
      </w:r>
      <w:proofErr w:type="spellEnd"/>
      <w:r w:rsidR="00261738">
        <w:t xml:space="preserve"> in der aufwendigen Studie gar nicht berücksichtigt </w:t>
      </w:r>
      <w:r w:rsidR="00967E2B">
        <w:t>werden konnte</w:t>
      </w:r>
      <w:r w:rsidR="00261738">
        <w:t xml:space="preserve">. </w:t>
      </w:r>
    </w:p>
    <w:p w:rsidR="00B96D84" w:rsidRDefault="00B96D84" w:rsidP="00D43849">
      <w:pPr>
        <w:spacing w:after="0"/>
      </w:pPr>
    </w:p>
    <w:p w:rsidR="00723AE9" w:rsidRPr="00723AE9" w:rsidRDefault="00723AE9" w:rsidP="00D43849">
      <w:pPr>
        <w:spacing w:after="0"/>
        <w:rPr>
          <w:b/>
        </w:rPr>
      </w:pPr>
      <w:r w:rsidRPr="00723AE9">
        <w:rPr>
          <w:b/>
        </w:rPr>
        <w:t>Irritierende Folgerungen</w:t>
      </w:r>
    </w:p>
    <w:p w:rsidR="00D43849" w:rsidRPr="00723AE9" w:rsidRDefault="00261738" w:rsidP="00D43849">
      <w:pPr>
        <w:spacing w:after="0"/>
      </w:pPr>
      <w:r>
        <w:t>Die nun vorliegende Synthese von 43 Studien bringt keine grundsätzlich neuen Erkenntnisse ans Licht. Bekanntlich kann sich das frühe Erlernen einer Fremdsprache in der Schule nicht auf entsprechende wissenschaft</w:t>
      </w:r>
      <w:r w:rsidR="00750D2A">
        <w:t>liche Evidenz stützen. D</w:t>
      </w:r>
      <w:r>
        <w:t xml:space="preserve">ie Synthese der untersuchten Studien sagt hinsichtlich des Zeitpunkts, wann </w:t>
      </w:r>
      <w:r w:rsidR="001D0856">
        <w:t>Schüler mit dem</w:t>
      </w:r>
      <w:r>
        <w:t xml:space="preserve"> Fremdsprachen</w:t>
      </w:r>
      <w:r w:rsidR="001D0856">
        <w:t>lernen</w:t>
      </w:r>
      <w:r>
        <w:t xml:space="preserve"> beginnen soll</w:t>
      </w:r>
      <w:r w:rsidR="001D0856">
        <w:t>en</w:t>
      </w:r>
      <w:r w:rsidR="00750D2A">
        <w:t xml:space="preserve">, dass </w:t>
      </w:r>
      <w:r w:rsidR="00750D2A" w:rsidRPr="00150872">
        <w:t>ein späterer Start vorteilhaft sei.</w:t>
      </w:r>
      <w:r w:rsidR="00750D2A">
        <w:t xml:space="preserve"> Ausserdem hält sie fest: „Je älter die Schüler beim Start einer Drittsprache sind, desto besser schneiden sie an Leistungsüberprüfungen ab“. </w:t>
      </w:r>
      <w:r w:rsidR="00723AE9">
        <w:t xml:space="preserve"> </w:t>
      </w:r>
      <w:r w:rsidR="00E808AE">
        <w:t xml:space="preserve">Aus diesen Schlussfolgerungen konstruiert nun Stefan Wolter </w:t>
      </w:r>
      <w:r w:rsidR="00113EF3">
        <w:t>vom A</w:t>
      </w:r>
      <w:r w:rsidR="001D0856">
        <w:t xml:space="preserve">uftraggeber </w:t>
      </w:r>
      <w:r w:rsidR="00E808AE">
        <w:t>CORECHED</w:t>
      </w:r>
      <w:r w:rsidR="00113EF3">
        <w:t>, in dem sich neben Vertretern der Bildungsforschung auch solche der EDK befinden,</w:t>
      </w:r>
      <w:r w:rsidR="00E808AE">
        <w:t xml:space="preserve"> die irritierende Aussage: „</w:t>
      </w:r>
      <w:r w:rsidR="00E808AE" w:rsidRPr="00E808AE">
        <w:rPr>
          <w:rFonts w:eastAsia="Times New Roman" w:cs="Arial"/>
          <w:lang w:eastAsia="de-CH"/>
        </w:rPr>
        <w:t>Wer den Unterricht einer zweiten Fremdsprache aus der Primarschule verbannen will, kann dies mit Sicherheit nicht mit wissenschaftlicher Forschung begründen.</w:t>
      </w:r>
      <w:r w:rsidR="00E808AE">
        <w:rPr>
          <w:rFonts w:eastAsia="Times New Roman" w:cs="Arial"/>
          <w:lang w:eastAsia="de-CH"/>
        </w:rPr>
        <w:t xml:space="preserve">“ </w:t>
      </w:r>
      <w:r w:rsidR="00113EF3">
        <w:rPr>
          <w:rFonts w:eastAsia="Times New Roman" w:cs="Arial"/>
          <w:lang w:eastAsia="de-CH"/>
        </w:rPr>
        <w:t xml:space="preserve">Soll hier davon abgelenkt werden, dass uns die EDK noch immer eine wissenschaftlich stichhaltige Begründung für die Vorverlegung des Fremdsprachenunterrichts schuldet? </w:t>
      </w:r>
      <w:r w:rsidR="00723AE9">
        <w:rPr>
          <w:rFonts w:eastAsia="Times New Roman" w:cs="Arial"/>
          <w:lang w:eastAsia="de-CH"/>
        </w:rPr>
        <w:t xml:space="preserve">Nimmt man sich die Mühe und sieht sich die von der </w:t>
      </w:r>
      <w:r w:rsidR="00723AE9" w:rsidRPr="00260DDF">
        <w:rPr>
          <w:rFonts w:cs="Arial"/>
        </w:rPr>
        <w:t>CORECHED</w:t>
      </w:r>
      <w:r w:rsidR="00723AE9">
        <w:rPr>
          <w:rFonts w:cs="Arial"/>
        </w:rPr>
        <w:t xml:space="preserve"> verfasste Kurzzusammenfassung </w:t>
      </w:r>
      <w:r w:rsidR="002C0954">
        <w:rPr>
          <w:rFonts w:cs="Arial"/>
        </w:rPr>
        <w:t xml:space="preserve">online </w:t>
      </w:r>
      <w:r w:rsidR="00723AE9">
        <w:rPr>
          <w:rFonts w:cs="Arial"/>
        </w:rPr>
        <w:t>an, stösst m</w:t>
      </w:r>
      <w:r w:rsidR="002C0954">
        <w:rPr>
          <w:rFonts w:cs="Arial"/>
        </w:rPr>
        <w:t xml:space="preserve">an auf weitere Ungereimtheiten. </w:t>
      </w:r>
    </w:p>
    <w:p w:rsidR="00D43849" w:rsidRDefault="00D43849" w:rsidP="00D43849">
      <w:pPr>
        <w:spacing w:after="0"/>
        <w:rPr>
          <w:rFonts w:eastAsia="Times New Roman" w:cs="Arial"/>
          <w:lang w:eastAsia="de-CH"/>
        </w:rPr>
      </w:pPr>
    </w:p>
    <w:p w:rsidR="00D43849" w:rsidRPr="00D43849" w:rsidRDefault="00D43849" w:rsidP="00D43849">
      <w:pPr>
        <w:spacing w:after="0"/>
        <w:rPr>
          <w:rFonts w:eastAsia="Times New Roman" w:cs="Arial"/>
          <w:b/>
          <w:lang w:eastAsia="de-CH"/>
        </w:rPr>
      </w:pPr>
      <w:r>
        <w:rPr>
          <w:rFonts w:eastAsia="Times New Roman" w:cs="Arial"/>
          <w:b/>
          <w:lang w:eastAsia="de-CH"/>
        </w:rPr>
        <w:lastRenderedPageBreak/>
        <w:t>Selektive Auswahl</w:t>
      </w:r>
    </w:p>
    <w:p w:rsidR="00E808AE" w:rsidRDefault="00B96D84" w:rsidP="00D43849">
      <w:pPr>
        <w:spacing w:after="0"/>
        <w:rPr>
          <w:rFonts w:eastAsia="Times New Roman" w:cs="Arial"/>
          <w:lang w:eastAsia="de-CH"/>
        </w:rPr>
      </w:pPr>
      <w:r>
        <w:t xml:space="preserve">Problematisch – das geben die Verfasser selbst zu bedenken – ist die Auswahl der Studien. 60 Prozent stammen aus Spanien, weitere haben als Hintergrund Immersionsklassen, die man bei uns nicht kennt. </w:t>
      </w:r>
      <w:r w:rsidR="00E808AE">
        <w:rPr>
          <w:rFonts w:eastAsia="Times New Roman" w:cs="Arial"/>
          <w:lang w:eastAsia="de-CH"/>
        </w:rPr>
        <w:t xml:space="preserve">Ein Blick in die Fachliteratur würde genügen, um die erdrückende Datenlage zugunsten eines späteren Beginns zu belegen. </w:t>
      </w:r>
      <w:r w:rsidR="00C67C65">
        <w:rPr>
          <w:rFonts w:eastAsia="Times New Roman" w:cs="Arial"/>
          <w:lang w:eastAsia="de-CH"/>
        </w:rPr>
        <w:t>Es zeigt sich</w:t>
      </w:r>
      <w:r w:rsidR="00B97BF5">
        <w:rPr>
          <w:rFonts w:eastAsia="Times New Roman" w:cs="Arial"/>
          <w:lang w:eastAsia="de-CH"/>
        </w:rPr>
        <w:t xml:space="preserve"> nämlich</w:t>
      </w:r>
      <w:r w:rsidR="00C67C65">
        <w:rPr>
          <w:rFonts w:eastAsia="Times New Roman" w:cs="Arial"/>
          <w:lang w:eastAsia="de-CH"/>
        </w:rPr>
        <w:t xml:space="preserve">, dass </w:t>
      </w:r>
      <w:r w:rsidR="00E808AE">
        <w:rPr>
          <w:rFonts w:eastAsia="Times New Roman" w:cs="Arial"/>
          <w:lang w:eastAsia="de-CH"/>
        </w:rPr>
        <w:t>die Frühstarter ihren schnell eingehandelten Rückstand auf die kognitiv reiferen Spätstarter auch langfristig nicht aufholen</w:t>
      </w:r>
      <w:r w:rsidR="00B97BF5">
        <w:rPr>
          <w:rFonts w:eastAsia="Times New Roman" w:cs="Arial"/>
          <w:lang w:eastAsia="de-CH"/>
        </w:rPr>
        <w:t xml:space="preserve"> können</w:t>
      </w:r>
      <w:r w:rsidR="00E808AE">
        <w:rPr>
          <w:rFonts w:eastAsia="Times New Roman" w:cs="Arial"/>
          <w:lang w:eastAsia="de-CH"/>
        </w:rPr>
        <w:t xml:space="preserve">. Namhafte Untersuchungen </w:t>
      </w:r>
      <w:r w:rsidR="00196919">
        <w:rPr>
          <w:rFonts w:eastAsia="Times New Roman" w:cs="Arial"/>
          <w:lang w:eastAsia="de-CH"/>
        </w:rPr>
        <w:t>von internationalen Fachleuten des Fremdsprachenerwerbs schafften es</w:t>
      </w:r>
      <w:r w:rsidR="00D43849">
        <w:rPr>
          <w:rFonts w:eastAsia="Times New Roman" w:cs="Arial"/>
          <w:lang w:eastAsia="de-CH"/>
        </w:rPr>
        <w:t xml:space="preserve"> </w:t>
      </w:r>
      <w:r w:rsidR="00196919">
        <w:rPr>
          <w:rFonts w:eastAsia="Times New Roman" w:cs="Arial"/>
          <w:lang w:eastAsia="de-CH"/>
        </w:rPr>
        <w:t>nicht durch das engmaschige Netz der spezifisch auf den Drittsprach</w:t>
      </w:r>
      <w:r w:rsidR="00967E2B">
        <w:rPr>
          <w:rFonts w:eastAsia="Times New Roman" w:cs="Arial"/>
          <w:lang w:eastAsia="de-CH"/>
        </w:rPr>
        <w:t>en</w:t>
      </w:r>
      <w:r w:rsidR="00196919">
        <w:rPr>
          <w:rFonts w:eastAsia="Times New Roman" w:cs="Arial"/>
          <w:lang w:eastAsia="de-CH"/>
        </w:rPr>
        <w:t xml:space="preserve">erwerb ausgerichteten Fragestellungen. Darunter fällt auch die </w:t>
      </w:r>
      <w:r w:rsidR="00D43849">
        <w:rPr>
          <w:rFonts w:eastAsia="Times New Roman" w:cs="Arial"/>
          <w:lang w:eastAsia="de-CH"/>
        </w:rPr>
        <w:t xml:space="preserve">Analyse </w:t>
      </w:r>
      <w:r w:rsidR="00196919">
        <w:rPr>
          <w:rFonts w:eastAsia="Times New Roman" w:cs="Arial"/>
          <w:lang w:eastAsia="de-CH"/>
        </w:rPr>
        <w:t xml:space="preserve">des Instituts für Mehrsprachigkeit der Universität Fribourg (Raphael </w:t>
      </w:r>
      <w:proofErr w:type="spellStart"/>
      <w:r w:rsidR="00196919">
        <w:rPr>
          <w:rFonts w:eastAsia="Times New Roman" w:cs="Arial"/>
          <w:lang w:eastAsia="de-CH"/>
        </w:rPr>
        <w:t>Berthele</w:t>
      </w:r>
      <w:proofErr w:type="spellEnd"/>
      <w:r w:rsidR="00196919">
        <w:rPr>
          <w:rFonts w:eastAsia="Times New Roman" w:cs="Arial"/>
          <w:lang w:eastAsia="de-CH"/>
        </w:rPr>
        <w:t xml:space="preserve"> und Amelia </w:t>
      </w:r>
      <w:proofErr w:type="spellStart"/>
      <w:r w:rsidR="00196919">
        <w:rPr>
          <w:rFonts w:eastAsia="Times New Roman" w:cs="Arial"/>
          <w:lang w:eastAsia="de-CH"/>
        </w:rPr>
        <w:t>Lambelet</w:t>
      </w:r>
      <w:proofErr w:type="spellEnd"/>
      <w:r w:rsidR="000D7FCA">
        <w:rPr>
          <w:rFonts w:eastAsia="Times New Roman" w:cs="Arial"/>
          <w:lang w:eastAsia="de-CH"/>
        </w:rPr>
        <w:t>, 2014</w:t>
      </w:r>
      <w:r w:rsidR="00196919">
        <w:rPr>
          <w:rFonts w:eastAsia="Times New Roman" w:cs="Arial"/>
          <w:lang w:eastAsia="de-CH"/>
        </w:rPr>
        <w:t xml:space="preserve">), die einen </w:t>
      </w:r>
      <w:r w:rsidR="004D15DD">
        <w:rPr>
          <w:rFonts w:eastAsia="Times New Roman" w:cs="Arial"/>
          <w:lang w:eastAsia="de-CH"/>
        </w:rPr>
        <w:t>aktuellen</w:t>
      </w:r>
      <w:r w:rsidR="00196919">
        <w:rPr>
          <w:rFonts w:eastAsia="Times New Roman" w:cs="Arial"/>
          <w:lang w:eastAsia="de-CH"/>
        </w:rPr>
        <w:t xml:space="preserve"> Überblick </w:t>
      </w:r>
      <w:r w:rsidR="004D15DD">
        <w:rPr>
          <w:rFonts w:eastAsia="Times New Roman" w:cs="Arial"/>
          <w:lang w:eastAsia="de-CH"/>
        </w:rPr>
        <w:t>über den Stand der Forschung</w:t>
      </w:r>
      <w:r w:rsidR="00196919">
        <w:rPr>
          <w:rFonts w:eastAsia="Times New Roman" w:cs="Arial"/>
          <w:lang w:eastAsia="de-CH"/>
        </w:rPr>
        <w:t xml:space="preserve"> bietet. </w:t>
      </w:r>
      <w:r w:rsidR="00D43849">
        <w:rPr>
          <w:rFonts w:eastAsia="Times New Roman" w:cs="Arial"/>
          <w:lang w:eastAsia="de-CH"/>
        </w:rPr>
        <w:t>Bildungsökonom</w:t>
      </w:r>
      <w:r w:rsidR="00196919">
        <w:rPr>
          <w:rFonts w:eastAsia="Times New Roman" w:cs="Arial"/>
          <w:lang w:eastAsia="de-CH"/>
        </w:rPr>
        <w:t xml:space="preserve"> Wolter meint dazu, es</w:t>
      </w:r>
      <w:r w:rsidR="00196919" w:rsidRPr="00E808AE">
        <w:rPr>
          <w:rFonts w:eastAsia="Times New Roman" w:cs="Arial"/>
          <w:lang w:eastAsia="de-CH"/>
        </w:rPr>
        <w:t xml:space="preserve"> seien nach der fundierten Analyse nur 43 Studien übrig geblieben, die tatsächlich als wissenschaftliche Forschung bezeichnet werden könn</w:t>
      </w:r>
      <w:r w:rsidR="00196919">
        <w:rPr>
          <w:rFonts w:eastAsia="Times New Roman" w:cs="Arial"/>
          <w:lang w:eastAsia="de-CH"/>
        </w:rPr>
        <w:t>t</w:t>
      </w:r>
      <w:r w:rsidR="00196919" w:rsidRPr="00E808AE">
        <w:rPr>
          <w:rFonts w:eastAsia="Times New Roman" w:cs="Arial"/>
          <w:lang w:eastAsia="de-CH"/>
        </w:rPr>
        <w:t>en.</w:t>
      </w:r>
      <w:r w:rsidR="00113EF3">
        <w:rPr>
          <w:rFonts w:eastAsia="Times New Roman" w:cs="Arial"/>
          <w:lang w:eastAsia="de-CH"/>
        </w:rPr>
        <w:t xml:space="preserve"> Diese </w:t>
      </w:r>
      <w:r w:rsidR="00F53DA7">
        <w:rPr>
          <w:rFonts w:eastAsia="Times New Roman" w:cs="Arial"/>
          <w:lang w:eastAsia="de-CH"/>
        </w:rPr>
        <w:t>Darstellung</w:t>
      </w:r>
      <w:r w:rsidR="00113EF3">
        <w:rPr>
          <w:rFonts w:eastAsia="Times New Roman" w:cs="Arial"/>
          <w:lang w:eastAsia="de-CH"/>
        </w:rPr>
        <w:t xml:space="preserve"> </w:t>
      </w:r>
      <w:r w:rsidR="00D43849">
        <w:rPr>
          <w:rFonts w:eastAsia="Times New Roman" w:cs="Arial"/>
          <w:lang w:eastAsia="de-CH"/>
        </w:rPr>
        <w:t>widerspricht</w:t>
      </w:r>
      <w:r w:rsidR="00113EF3">
        <w:rPr>
          <w:rFonts w:eastAsia="Times New Roman" w:cs="Arial"/>
          <w:lang w:eastAsia="de-CH"/>
        </w:rPr>
        <w:t xml:space="preserve"> </w:t>
      </w:r>
      <w:r w:rsidR="004D15DD">
        <w:rPr>
          <w:rFonts w:eastAsia="Times New Roman" w:cs="Arial"/>
          <w:lang w:eastAsia="de-CH"/>
        </w:rPr>
        <w:t>dem</w:t>
      </w:r>
      <w:r w:rsidR="00113EF3">
        <w:rPr>
          <w:rFonts w:eastAsia="Times New Roman" w:cs="Arial"/>
          <w:lang w:eastAsia="de-CH"/>
        </w:rPr>
        <w:t xml:space="preserve"> von den Verfassern ausführlich dargelegten Auswahlverfahren.</w:t>
      </w:r>
    </w:p>
    <w:p w:rsidR="00D43849" w:rsidRDefault="00D43849" w:rsidP="00D43849">
      <w:pPr>
        <w:spacing w:after="0"/>
        <w:rPr>
          <w:rFonts w:eastAsia="Times New Roman" w:cs="Arial"/>
          <w:lang w:eastAsia="de-CH"/>
        </w:rPr>
      </w:pPr>
    </w:p>
    <w:p w:rsidR="00196919" w:rsidRDefault="00196919" w:rsidP="00D43849">
      <w:pPr>
        <w:spacing w:after="0"/>
        <w:rPr>
          <w:rFonts w:eastAsia="Times New Roman" w:cs="Arial"/>
          <w:lang w:eastAsia="de-CH"/>
        </w:rPr>
      </w:pPr>
      <w:r>
        <w:rPr>
          <w:rFonts w:eastAsia="Times New Roman" w:cs="Arial"/>
          <w:lang w:eastAsia="de-CH"/>
        </w:rPr>
        <w:t xml:space="preserve">Als Fazit kann festgehalten werden, dass die Mehrsprachigkeit unserer Schüler durch einen späteren Beginn weder verhindert noch </w:t>
      </w:r>
      <w:r w:rsidR="007413E7">
        <w:rPr>
          <w:rFonts w:eastAsia="Times New Roman" w:cs="Arial"/>
          <w:lang w:eastAsia="de-CH"/>
        </w:rPr>
        <w:t>eingeschränkt</w:t>
      </w:r>
      <w:r>
        <w:rPr>
          <w:rFonts w:eastAsia="Times New Roman" w:cs="Arial"/>
          <w:lang w:eastAsia="de-CH"/>
        </w:rPr>
        <w:t xml:space="preserve"> wird. Im Gegenteil: </w:t>
      </w:r>
      <w:r w:rsidR="007413E7">
        <w:rPr>
          <w:rFonts w:eastAsia="Times New Roman" w:cs="Arial"/>
          <w:lang w:eastAsia="de-CH"/>
        </w:rPr>
        <w:t xml:space="preserve">Die Anhänger des Modells mit zwei Primarfremdsprachen können ihre postulierte Überlegenheit </w:t>
      </w:r>
      <w:r w:rsidR="00B628C9">
        <w:rPr>
          <w:rFonts w:eastAsia="Times New Roman" w:cs="Arial"/>
          <w:lang w:eastAsia="de-CH"/>
        </w:rPr>
        <w:t xml:space="preserve">nun </w:t>
      </w:r>
      <w:r w:rsidR="007413E7">
        <w:rPr>
          <w:rFonts w:eastAsia="Times New Roman" w:cs="Arial"/>
          <w:lang w:eastAsia="de-CH"/>
        </w:rPr>
        <w:t>noch weniger auf wissenschaftliche Erk</w:t>
      </w:r>
      <w:r w:rsidR="00B628C9">
        <w:rPr>
          <w:rFonts w:eastAsia="Times New Roman" w:cs="Arial"/>
          <w:lang w:eastAsia="de-CH"/>
        </w:rPr>
        <w:t xml:space="preserve">enntnisse abstützen. </w:t>
      </w:r>
      <w:r w:rsidR="007413E7">
        <w:rPr>
          <w:rFonts w:eastAsia="Times New Roman" w:cs="Arial"/>
          <w:lang w:eastAsia="de-CH"/>
        </w:rPr>
        <w:t xml:space="preserve"> </w:t>
      </w:r>
      <w:r w:rsidR="001F71D8">
        <w:rPr>
          <w:rFonts w:eastAsia="Times New Roman" w:cs="Arial"/>
          <w:lang w:eastAsia="de-CH"/>
        </w:rPr>
        <w:t xml:space="preserve">In einer Zeit, </w:t>
      </w:r>
      <w:r w:rsidR="004D05AC">
        <w:rPr>
          <w:rFonts w:eastAsia="Times New Roman" w:cs="Arial"/>
          <w:lang w:eastAsia="de-CH"/>
        </w:rPr>
        <w:t>in der</w:t>
      </w:r>
      <w:r w:rsidR="001F71D8">
        <w:rPr>
          <w:rFonts w:eastAsia="Times New Roman" w:cs="Arial"/>
          <w:lang w:eastAsia="de-CH"/>
        </w:rPr>
        <w:t xml:space="preserve"> im Bildungsbereich Hunderte von Millionen Franken gespart werden müssen, </w:t>
      </w:r>
      <w:r w:rsidR="00113EF3">
        <w:rPr>
          <w:rFonts w:eastAsia="Times New Roman" w:cs="Arial"/>
          <w:lang w:eastAsia="de-CH"/>
        </w:rPr>
        <w:t>wirkt es stossend</w:t>
      </w:r>
      <w:r w:rsidR="001F71D8">
        <w:rPr>
          <w:rFonts w:eastAsia="Times New Roman" w:cs="Arial"/>
          <w:lang w:eastAsia="de-CH"/>
        </w:rPr>
        <w:t xml:space="preserve">, </w:t>
      </w:r>
      <w:r w:rsidR="004D05AC">
        <w:rPr>
          <w:rFonts w:eastAsia="Times New Roman" w:cs="Arial"/>
          <w:lang w:eastAsia="de-CH"/>
        </w:rPr>
        <w:t>wenn</w:t>
      </w:r>
      <w:r w:rsidR="001F71D8">
        <w:rPr>
          <w:rFonts w:eastAsia="Times New Roman" w:cs="Arial"/>
          <w:lang w:eastAsia="de-CH"/>
        </w:rPr>
        <w:t xml:space="preserve"> gleichzeitig für fragwürdige didaktische Ansätze, Lehrmittel, Lehrerweiterbildungen u</w:t>
      </w:r>
      <w:r w:rsidR="00113EF3">
        <w:rPr>
          <w:rFonts w:eastAsia="Times New Roman" w:cs="Arial"/>
          <w:lang w:eastAsia="de-CH"/>
        </w:rPr>
        <w:t>nd das entsprechend wirkungsarme</w:t>
      </w:r>
      <w:r w:rsidR="001F71D8">
        <w:rPr>
          <w:rFonts w:eastAsia="Times New Roman" w:cs="Arial"/>
          <w:lang w:eastAsia="de-CH"/>
        </w:rPr>
        <w:t xml:space="preserve"> Unterrichten </w:t>
      </w:r>
      <w:r w:rsidR="004D15DD">
        <w:rPr>
          <w:rFonts w:eastAsia="Times New Roman" w:cs="Arial"/>
          <w:lang w:eastAsia="de-CH"/>
        </w:rPr>
        <w:t>Unsummen</w:t>
      </w:r>
      <w:r w:rsidR="001F71D8">
        <w:rPr>
          <w:rFonts w:eastAsia="Times New Roman" w:cs="Arial"/>
          <w:lang w:eastAsia="de-CH"/>
        </w:rPr>
        <w:t xml:space="preserve"> in den Sand gesetzt werden. </w:t>
      </w:r>
    </w:p>
    <w:p w:rsidR="00AF4D5F" w:rsidRDefault="00AF4D5F" w:rsidP="00D43849">
      <w:pPr>
        <w:spacing w:after="0"/>
        <w:rPr>
          <w:rFonts w:eastAsia="Times New Roman" w:cs="Arial"/>
          <w:lang w:eastAsia="de-CH"/>
        </w:rPr>
      </w:pPr>
    </w:p>
    <w:p w:rsidR="007413E7" w:rsidRDefault="007413E7" w:rsidP="00D43849">
      <w:pPr>
        <w:spacing w:after="0"/>
        <w:rPr>
          <w:color w:val="000000"/>
          <w:sz w:val="27"/>
          <w:szCs w:val="27"/>
        </w:rPr>
      </w:pPr>
    </w:p>
    <w:sectPr w:rsidR="007413E7" w:rsidSect="00D00B5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557" w:rsidRDefault="00E07557" w:rsidP="0097491A">
      <w:pPr>
        <w:spacing w:after="0" w:line="240" w:lineRule="auto"/>
      </w:pPr>
      <w:r>
        <w:separator/>
      </w:r>
    </w:p>
  </w:endnote>
  <w:endnote w:type="continuationSeparator" w:id="0">
    <w:p w:rsidR="00E07557" w:rsidRDefault="00E07557" w:rsidP="0097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557" w:rsidRDefault="00E07557" w:rsidP="0097491A">
      <w:pPr>
        <w:spacing w:after="0" w:line="240" w:lineRule="auto"/>
      </w:pPr>
      <w:r>
        <w:separator/>
      </w:r>
    </w:p>
  </w:footnote>
  <w:footnote w:type="continuationSeparator" w:id="0">
    <w:p w:rsidR="00E07557" w:rsidRDefault="00E07557" w:rsidP="0097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1A" w:rsidRPr="0097491A" w:rsidRDefault="00873ECE" w:rsidP="0097491A">
    <w:pPr>
      <w:spacing w:after="0"/>
      <w:rPr>
        <w:color w:val="1F497D" w:themeColor="text2"/>
        <w:sz w:val="24"/>
      </w:rPr>
    </w:pPr>
    <w:r>
      <w:rPr>
        <w:color w:val="1F497D" w:themeColor="text2"/>
        <w:sz w:val="24"/>
      </w:rPr>
      <w:t>Manipulierte Befunde zum Frühfremdsprachen-Unterricht</w:t>
    </w:r>
  </w:p>
  <w:p w:rsidR="0097491A" w:rsidRDefault="0097491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8EF"/>
    <w:rsid w:val="000D7FCA"/>
    <w:rsid w:val="00113EF3"/>
    <w:rsid w:val="00150872"/>
    <w:rsid w:val="00184095"/>
    <w:rsid w:val="00196919"/>
    <w:rsid w:val="001D0856"/>
    <w:rsid w:val="001F71D8"/>
    <w:rsid w:val="00254F29"/>
    <w:rsid w:val="00260DDF"/>
    <w:rsid w:val="00261738"/>
    <w:rsid w:val="002C0954"/>
    <w:rsid w:val="002C2383"/>
    <w:rsid w:val="002E20B8"/>
    <w:rsid w:val="003A0C0D"/>
    <w:rsid w:val="003E352C"/>
    <w:rsid w:val="004C215D"/>
    <w:rsid w:val="004D05AC"/>
    <w:rsid w:val="004D15DD"/>
    <w:rsid w:val="004D5EFF"/>
    <w:rsid w:val="004F64D9"/>
    <w:rsid w:val="005738EF"/>
    <w:rsid w:val="00650A45"/>
    <w:rsid w:val="00704CD6"/>
    <w:rsid w:val="00723AE9"/>
    <w:rsid w:val="007413E7"/>
    <w:rsid w:val="00750D2A"/>
    <w:rsid w:val="007659D1"/>
    <w:rsid w:val="00781DCC"/>
    <w:rsid w:val="0078362E"/>
    <w:rsid w:val="007936D2"/>
    <w:rsid w:val="00873ECE"/>
    <w:rsid w:val="00962952"/>
    <w:rsid w:val="00967E2B"/>
    <w:rsid w:val="0097491A"/>
    <w:rsid w:val="00A70E36"/>
    <w:rsid w:val="00AF4D5F"/>
    <w:rsid w:val="00B628C9"/>
    <w:rsid w:val="00B96D84"/>
    <w:rsid w:val="00B97BF5"/>
    <w:rsid w:val="00BF47E3"/>
    <w:rsid w:val="00C67C65"/>
    <w:rsid w:val="00C9023C"/>
    <w:rsid w:val="00CC35AA"/>
    <w:rsid w:val="00D00B5C"/>
    <w:rsid w:val="00D43849"/>
    <w:rsid w:val="00E07557"/>
    <w:rsid w:val="00E461B2"/>
    <w:rsid w:val="00E808AE"/>
    <w:rsid w:val="00F53DA7"/>
    <w:rsid w:val="00FC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0B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38E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7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pple-converted-space">
    <w:name w:val="apple-converted-space"/>
    <w:basedOn w:val="Absatz-Standardschriftart"/>
    <w:rsid w:val="005738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8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7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7491A"/>
  </w:style>
  <w:style w:type="paragraph" w:styleId="Fuzeile">
    <w:name w:val="footer"/>
    <w:basedOn w:val="Standard"/>
    <w:link w:val="FuzeileZchn"/>
    <w:uiPriority w:val="99"/>
    <w:semiHidden/>
    <w:unhideWhenUsed/>
    <w:rsid w:val="0097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74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8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6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032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2413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6298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93868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0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und Margrit</dc:creator>
  <cp:lastModifiedBy>Irene Herzog-Feusi</cp:lastModifiedBy>
  <cp:revision>4</cp:revision>
  <cp:lastPrinted>2016-03-31T10:46:00Z</cp:lastPrinted>
  <dcterms:created xsi:type="dcterms:W3CDTF">2016-03-31T10:42:00Z</dcterms:created>
  <dcterms:modified xsi:type="dcterms:W3CDTF">2016-03-31T11:23:00Z</dcterms:modified>
</cp:coreProperties>
</file>